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="00FF0A55">
        <w:t>a 28/2022. (I.31.) SZTFH. rendelet 5</w:t>
      </w:r>
      <w:r w:rsidR="00A97647">
        <w:t>. §</w:t>
      </w:r>
      <w:proofErr w:type="spellStart"/>
      <w:r w:rsidR="00A97647">
        <w:t>-</w:t>
      </w:r>
      <w:proofErr w:type="gramStart"/>
      <w:r w:rsidR="00A97647">
        <w:t>a</w:t>
      </w:r>
      <w:proofErr w:type="spellEnd"/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0931BE"/>
    <w:rsid w:val="0028679A"/>
    <w:rsid w:val="00437B63"/>
    <w:rsid w:val="00602C34"/>
    <w:rsid w:val="00724E62"/>
    <w:rsid w:val="00A97647"/>
    <w:rsid w:val="00D62CAE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CA3C-FE73-47EC-9EBD-F84E5C2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Roland</dc:creator>
  <cp:keywords/>
  <dc:description/>
  <cp:lastModifiedBy>Molnár Krisztina Anikó</cp:lastModifiedBy>
  <cp:revision>2</cp:revision>
  <dcterms:created xsi:type="dcterms:W3CDTF">2022-06-30T13:40:00Z</dcterms:created>
  <dcterms:modified xsi:type="dcterms:W3CDTF">2022-06-30T13:40:00Z</dcterms:modified>
</cp:coreProperties>
</file>